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Style w:val="TableGrid1"/>
        <w:tblpPr w:leftFromText="180" w:rightFromText="180" w:vertAnchor="text" w:horzAnchor="margin" w:tblpXSpec="center" w:tblpY="-172"/>
        <w:tblW w:w="10188" w:type="dxa"/>
        <w:jc w:val="center"/>
        <w:tblLayout w:type="fixed"/>
        <w:tblLook w:val="04A0" w:firstRow="1" w:lastRow="0" w:firstColumn="1" w:lastColumn="0" w:noHBand="0" w:noVBand="1"/>
        <w:tblCaption w:val="Meal Charge Policy Considerations for All SFAs"/>
        <w:tblDescription w:val="As provided in SP 46-2016, no later than July 1, 2017, all SFAs operating the Federal school meal programs are required to have a written meal charge policy. An SFA may have a consistent policy for all students in the school district or choose to apply the policy differently based on student grade level. &#10;&#10;For each entity or grade level that has a different policy, FNS encourages SFAs to explain in the policy:&#10;&#10;1. Are students unable to pay for their meal at the time of the meal service allowed to charge a meal?&#10;Check YES or NO&#10;If YES, which meals may be charged? Check BREAKFAST, LUNCH, and/or AFTERSCHOOL SNACKS.&#10;&#10;2. If students are allowed to charge, is there a limit to the number of charges or dollar limit allowed before requiring payment of the debt?&#10;Check YES, NO, or N/A&#10;If YES, what is the number or dollar amount for the charge limit? &#10;&#10;3. If students are allowed to charge meals, will they receive reimbursable or alternate meals?&#10;Check REIMBURSABLE, ALTERNATE, or N/A&#10;If students will receive an ALTERNATE meal, what will the meal contain? (Include all meals that apply.)&#10;&#10;4. If students are allowed to charge meals, will they have limitations on the foods they may select for a reimbursable meal?&#10;Check YES, NO or N/A&#10;If YES, what are the limitations?&#10;&#10;5. Where can families find assistance with applying for free or reduced price school meals?&#10;List information for families:&#10;List contact information (name and phone number) for an SFA or school official:&#10;&#10;6. How will the SFA notify households of low or negative balances?&#10;Describe low balance notification policy:&#10;Describe negative balance notification policy:&#10;&#10;7. What resources are available to assist families with paying for their children’s meals or debt?&#10;List resources for families (i.e. payment plans):&#10;&#10;8. How will delinquent meal charges be managed by the SFA?&#10;Describe delinquent charges management policy:&#10;&#10;9.  Which office or personnel will be responsible for managing the charges?&#10;List contact information (name and phone number) for an SFA or school official:&#10;&#10;10. What are the consequences for families that fail to repay a debt?&#10;Describe consequences for families:"/>
      </w:tblPr>
      <w:tblGrid>
        <w:gridCol w:w="3330"/>
        <w:gridCol w:w="18"/>
        <w:gridCol w:w="2052"/>
        <w:gridCol w:w="4788"/>
      </w:tblGrid>
      <w:tr w:rsidR="00A54D01" w:rsidRPr="00A54D01" w:rsidTr="00477CCD">
        <w:trPr>
          <w:tblHeader/>
          <w:jc w:val="center"/>
        </w:trPr>
        <w:tc>
          <w:tcPr>
            <w:tcW w:w="10188" w:type="dxa"/>
            <w:gridSpan w:val="4"/>
            <w:shd w:val="clear" w:color="auto" w:fill="B8CCE4" w:themeFill="accent1" w:themeFillTint="66"/>
          </w:tcPr>
          <w:p w:rsidR="00A54D01" w:rsidRPr="00A54D01" w:rsidRDefault="00A54D01" w:rsidP="00A54D01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sz w:val="28"/>
                <w:szCs w:val="28"/>
              </w:rPr>
            </w:pPr>
            <w:r w:rsidRPr="00A54D0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 xml:space="preserve">Alternate Meal Policy Considerations for </w:t>
            </w:r>
          </w:p>
          <w:p w:rsidR="00A54D01" w:rsidRPr="00A54D01" w:rsidRDefault="00A54D01" w:rsidP="00A54D01">
            <w:pPr>
              <w:spacing w:before="40" w:after="40"/>
              <w:jc w:val="center"/>
              <w:rPr>
                <w:rFonts w:ascii="Times New Roman" w:eastAsia="Calibri" w:hAnsi="Times New Roman" w:cs="Times New Roman"/>
                <w:b/>
                <w:sz w:val="24"/>
                <w:szCs w:val="24"/>
              </w:rPr>
            </w:pPr>
            <w:r w:rsidRPr="00A54D01">
              <w:rPr>
                <w:rFonts w:ascii="Times New Roman" w:eastAsia="Calibri" w:hAnsi="Times New Roman" w:cs="Times New Roman"/>
                <w:b/>
                <w:sz w:val="28"/>
                <w:szCs w:val="28"/>
              </w:rPr>
              <w:t>SFAs Opting to Provide Alternate Meals</w:t>
            </w:r>
          </w:p>
        </w:tc>
      </w:tr>
      <w:tr w:rsidR="00A54D01" w:rsidRPr="00A54D01" w:rsidTr="00477CCD">
        <w:trPr>
          <w:jc w:val="center"/>
        </w:trPr>
        <w:tc>
          <w:tcPr>
            <w:tcW w:w="10188" w:type="dxa"/>
            <w:gridSpan w:val="4"/>
          </w:tcPr>
          <w:p w:rsidR="00A54D01" w:rsidRPr="00A54D01" w:rsidRDefault="00A54D01" w:rsidP="00A54D01">
            <w:pPr>
              <w:spacing w:before="10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54D0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SFAs are </w:t>
            </w:r>
            <w:r w:rsidRPr="00A54D01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not</w:t>
            </w:r>
            <w:r w:rsidRPr="00A54D0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required to provide alternate meals to children with unpaid meal charges. As provided in </w:t>
            </w:r>
            <w:hyperlink r:id="rId6" w:history="1">
              <w:r w:rsidRPr="00A54D01">
                <w:rPr>
                  <w:rFonts w:ascii="Times New Roman" w:eastAsia="Calibri" w:hAnsi="Times New Roman" w:cs="Times New Roman"/>
                  <w:i/>
                  <w:color w:val="365F91"/>
                  <w:sz w:val="24"/>
                  <w:szCs w:val="24"/>
                  <w:u w:val="single"/>
                </w:rPr>
                <w:t>SP 46-2016</w:t>
              </w:r>
            </w:hyperlink>
            <w:r w:rsidRPr="00A54D01">
              <w:rPr>
                <w:rFonts w:ascii="Times New Roman" w:eastAsia="Calibri" w:hAnsi="Times New Roman" w:cs="Times New Roman"/>
                <w:i/>
                <w:color w:val="365F91"/>
                <w:sz w:val="24"/>
                <w:szCs w:val="24"/>
              </w:rPr>
              <w:t xml:space="preserve">, </w:t>
            </w:r>
            <w:r w:rsidRPr="00A54D0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SFAs </w:t>
            </w:r>
            <w:r w:rsidRPr="00A54D01">
              <w:rPr>
                <w:rFonts w:ascii="Times New Roman" w:eastAsia="Calibri" w:hAnsi="Times New Roman" w:cs="Times New Roman"/>
                <w:i/>
                <w:sz w:val="24"/>
                <w:szCs w:val="24"/>
                <w:u w:val="single"/>
              </w:rPr>
              <w:t>opting</w:t>
            </w:r>
            <w:r w:rsidRPr="00A54D0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 xml:space="preserve"> to provide alternate meals should include information about alter</w:t>
            </w:r>
            <w:bookmarkStart w:id="0" w:name="_GoBack"/>
            <w:bookmarkEnd w:id="0"/>
            <w:r w:rsidRPr="00A54D0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nate meals in their local meal charge policy.</w:t>
            </w:r>
          </w:p>
          <w:p w:rsidR="00A54D01" w:rsidRPr="00A54D01" w:rsidRDefault="00A54D01" w:rsidP="00A54D01">
            <w:pPr>
              <w:spacing w:before="240"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4D01"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  <w:t>For each entity or grade level that has a different alternate meal policy, FNS encourages SFAs to explain in the policy:</w:t>
            </w:r>
          </w:p>
        </w:tc>
      </w:tr>
      <w:tr w:rsidR="00A54D01" w:rsidRPr="00A54D01" w:rsidTr="00477CCD">
        <w:trPr>
          <w:jc w:val="center"/>
        </w:trPr>
        <w:tc>
          <w:tcPr>
            <w:tcW w:w="10188" w:type="dxa"/>
            <w:gridSpan w:val="4"/>
            <w:shd w:val="clear" w:color="auto" w:fill="B8CCE4" w:themeFill="accent1" w:themeFillTint="66"/>
          </w:tcPr>
          <w:p w:rsidR="00A54D01" w:rsidRPr="00A54D01" w:rsidRDefault="00A54D01" w:rsidP="00A54D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4D01" w:rsidRPr="00A54D01" w:rsidTr="00477CCD">
        <w:trPr>
          <w:jc w:val="center"/>
        </w:trPr>
        <w:tc>
          <w:tcPr>
            <w:tcW w:w="3330" w:type="dxa"/>
            <w:vAlign w:val="center"/>
          </w:tcPr>
          <w:p w:rsidR="00A54D01" w:rsidRPr="00A54D01" w:rsidRDefault="00A54D01" w:rsidP="00A54D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4D01">
              <w:rPr>
                <w:rFonts w:ascii="Times New Roman" w:eastAsia="Calibri" w:hAnsi="Times New Roman" w:cs="Times New Roman"/>
                <w:sz w:val="24"/>
                <w:szCs w:val="24"/>
              </w:rPr>
              <w:t>1. Which meal service(s) offer alternate meals?</w:t>
            </w:r>
          </w:p>
        </w:tc>
        <w:tc>
          <w:tcPr>
            <w:tcW w:w="6858" w:type="dxa"/>
            <w:gridSpan w:val="3"/>
          </w:tcPr>
          <w:p w:rsidR="00A54D01" w:rsidRPr="00A54D01" w:rsidRDefault="00A54D01" w:rsidP="00A54D01">
            <w:pPr>
              <w:spacing w:before="1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4D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</w:t>
            </w:r>
            <w:r w:rsidRPr="00A54D01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2837FC38" wp14:editId="06D3BF52">
                      <wp:extent cx="190500" cy="152400"/>
                      <wp:effectExtent l="0" t="0" r="19050" b="19050"/>
                      <wp:docPr id="14362" name="Rectangle 14362" descr="Check Box" title="Check Box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14362" o:spid="_x0000_s1026" alt="Title: Check Box - Description: Check Box" style="width:1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" fillcolor="window" strokecolor="windowText" strokeweight="2pt">
                      <w10:anchorlock/>
                    </v:rect>
                  </w:pict>
                </mc:Fallback>
              </mc:AlternateContent>
            </w:r>
            <w:r w:rsidRPr="00A54D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Breakfast</w:t>
            </w:r>
          </w:p>
          <w:p w:rsidR="00A54D01" w:rsidRPr="00A54D01" w:rsidRDefault="00A54D01" w:rsidP="00A54D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4D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</w:t>
            </w:r>
            <w:r w:rsidRPr="00A54D01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5C9204A1" wp14:editId="68C8791D">
                      <wp:extent cx="190500" cy="152400"/>
                      <wp:effectExtent l="0" t="0" r="19050" b="19050"/>
                      <wp:docPr id="14363" name="Rectangle 14363" descr="Check Box" title="Check Box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14363" o:spid="_x0000_s1026" alt="Title: Check Box - Description: Check Box" style="width:1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" fillcolor="window" strokecolor="windowText" strokeweight="2pt">
                      <w10:anchorlock/>
                    </v:rect>
                  </w:pict>
                </mc:Fallback>
              </mc:AlternateContent>
            </w:r>
            <w:r w:rsidRPr="00A54D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Lunch</w:t>
            </w:r>
          </w:p>
          <w:p w:rsidR="00A54D01" w:rsidRPr="00A54D01" w:rsidRDefault="00A54D01" w:rsidP="00A54D01">
            <w:pPr>
              <w:spacing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4D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      </w:t>
            </w:r>
            <w:r w:rsidRPr="00A54D01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32722084" wp14:editId="5F563248">
                      <wp:extent cx="190500" cy="152400"/>
                      <wp:effectExtent l="0" t="0" r="19050" b="19050"/>
                      <wp:docPr id="14364" name="Rectangle 14364" descr="Check Box" title="Check Box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14364" o:spid="_x0000_s1026" alt="Title: Check Box - Description: Check Box" style="width:1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" fillcolor="window" strokecolor="windowText" strokeweight="2pt">
                      <w10:anchorlock/>
                    </v:rect>
                  </w:pict>
                </mc:Fallback>
              </mc:AlternateContent>
            </w:r>
            <w:r w:rsidRPr="00A54D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Afterschool Snacks</w:t>
            </w:r>
          </w:p>
        </w:tc>
      </w:tr>
      <w:tr w:rsidR="00A54D01" w:rsidRPr="00A54D01" w:rsidTr="00477CCD">
        <w:trPr>
          <w:jc w:val="center"/>
        </w:trPr>
        <w:tc>
          <w:tcPr>
            <w:tcW w:w="10188" w:type="dxa"/>
            <w:gridSpan w:val="4"/>
            <w:shd w:val="clear" w:color="auto" w:fill="B8CCE4" w:themeFill="accent1" w:themeFillTint="66"/>
          </w:tcPr>
          <w:p w:rsidR="00A54D01" w:rsidRPr="00A54D01" w:rsidRDefault="00A54D01" w:rsidP="00A54D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4D01" w:rsidRPr="00A54D01" w:rsidTr="00477CCD">
        <w:trPr>
          <w:jc w:val="center"/>
        </w:trPr>
        <w:tc>
          <w:tcPr>
            <w:tcW w:w="3330" w:type="dxa"/>
          </w:tcPr>
          <w:p w:rsidR="00A54D01" w:rsidRPr="00A54D01" w:rsidRDefault="00A54D01" w:rsidP="00A54D01">
            <w:pPr>
              <w:spacing w:before="120" w:after="12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4D01">
              <w:rPr>
                <w:rFonts w:ascii="Times New Roman" w:eastAsia="Calibri" w:hAnsi="Times New Roman" w:cs="Times New Roman"/>
                <w:sz w:val="24"/>
                <w:szCs w:val="24"/>
              </w:rPr>
              <w:t>2. How long will alternate meals be provided?</w:t>
            </w:r>
          </w:p>
        </w:tc>
        <w:tc>
          <w:tcPr>
            <w:tcW w:w="6858" w:type="dxa"/>
            <w:gridSpan w:val="3"/>
            <w:vAlign w:val="center"/>
          </w:tcPr>
          <w:p w:rsidR="00A54D01" w:rsidRPr="00A54D01" w:rsidRDefault="00A54D01" w:rsidP="00A54D01">
            <w:pPr>
              <w:spacing w:before="10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54D0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Duration of the provision of alternate meals:_________________</w:t>
            </w:r>
          </w:p>
        </w:tc>
      </w:tr>
      <w:tr w:rsidR="00A54D01" w:rsidRPr="00A54D01" w:rsidTr="00477CCD">
        <w:trPr>
          <w:jc w:val="center"/>
        </w:trPr>
        <w:tc>
          <w:tcPr>
            <w:tcW w:w="10188" w:type="dxa"/>
            <w:gridSpan w:val="4"/>
            <w:shd w:val="clear" w:color="auto" w:fill="B8CCE4" w:themeFill="accent1" w:themeFillTint="66"/>
          </w:tcPr>
          <w:p w:rsidR="00A54D01" w:rsidRPr="00A54D01" w:rsidRDefault="00A54D01" w:rsidP="00A54D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4D01" w:rsidRPr="00A54D01" w:rsidTr="00477CCD">
        <w:trPr>
          <w:jc w:val="center"/>
        </w:trPr>
        <w:tc>
          <w:tcPr>
            <w:tcW w:w="3330" w:type="dxa"/>
            <w:vAlign w:val="center"/>
          </w:tcPr>
          <w:p w:rsidR="00A54D01" w:rsidRPr="00A54D01" w:rsidRDefault="00A54D01" w:rsidP="00A54D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4D01">
              <w:rPr>
                <w:rFonts w:ascii="Times New Roman" w:eastAsia="Calibri" w:hAnsi="Times New Roman" w:cs="Times New Roman"/>
                <w:sz w:val="24"/>
                <w:szCs w:val="24"/>
              </w:rPr>
              <w:t>3. Are students required to pay for alternate meals?</w:t>
            </w:r>
          </w:p>
        </w:tc>
        <w:tc>
          <w:tcPr>
            <w:tcW w:w="2070" w:type="dxa"/>
            <w:gridSpan w:val="2"/>
            <w:vAlign w:val="center"/>
          </w:tcPr>
          <w:p w:rsidR="00A54D01" w:rsidRPr="00A54D01" w:rsidRDefault="00A54D01" w:rsidP="00A54D01">
            <w:pPr>
              <w:spacing w:before="1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4D01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591BE2A9" wp14:editId="1DD34523">
                      <wp:extent cx="190500" cy="152400"/>
                      <wp:effectExtent l="0" t="0" r="19050" b="19050"/>
                      <wp:docPr id="14365" name="Rectangle 14365" descr="Check Box" title="Check Box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14365" o:spid="_x0000_s1026" alt="Title: Check Box - Description: Check Box" style="width:1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" fillcolor="window" strokecolor="windowText" strokeweight="2pt">
                      <w10:anchorlock/>
                    </v:rect>
                  </w:pict>
                </mc:Fallback>
              </mc:AlternateContent>
            </w:r>
            <w:r w:rsidRPr="00A54D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Yes</w:t>
            </w:r>
          </w:p>
          <w:p w:rsidR="00A54D01" w:rsidRPr="00A54D01" w:rsidRDefault="00A54D01" w:rsidP="00A54D01">
            <w:pPr>
              <w:spacing w:before="10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4D01">
              <w:rPr>
                <w:rFonts w:ascii="Times New Roman" w:eastAsia="Calibri" w:hAnsi="Times New Roman" w:cs="Times New Roman"/>
                <w:noProof/>
                <w:sz w:val="24"/>
                <w:szCs w:val="24"/>
              </w:rPr>
              <mc:AlternateContent>
                <mc:Choice Requires="wps">
                  <w:drawing>
                    <wp:inline distT="0" distB="0" distL="0" distR="0" wp14:anchorId="7E5F320B" wp14:editId="250FBA19">
                      <wp:extent cx="190500" cy="152400"/>
                      <wp:effectExtent l="0" t="0" r="19050" b="19050"/>
                      <wp:docPr id="14366" name="Rectangle 14366" descr="Check Box" title="Check Box"/>
                      <wp:cNvGraphicFramePr/>
                      <a:graphic xmlns:a="http://schemas.openxmlformats.org/drawingml/2006/main">
                        <a:graphicData uri="http://schemas.microsoft.com/office/word/2010/wordprocessingShape">
                          <wps:wsp>
                            <wps:cNvSpPr/>
                            <wps:spPr>
                              <a:xfrm>
                                <a:off x="0" y="0"/>
                                <a:ext cx="190500" cy="152400"/>
                              </a:xfrm>
                              <a:prstGeom prst="rect">
                                <a:avLst/>
                              </a:prstGeom>
                              <a:solidFill>
                                <a:sysClr val="window" lastClr="FFFFFF"/>
                              </a:solidFill>
                              <a:ln w="25400" cap="flat" cmpd="sng" algn="ctr">
                                <a:solidFill>
                                  <a:sysClr val="windowText" lastClr="000000"/>
                                </a:solidFill>
                                <a:prstDash val="solid"/>
                              </a:ln>
                              <a:effectLst/>
                            </wps:spPr>
                            <wps:bodyPr rot="0" spcFirstLastPara="0" vertOverflow="overflow" horzOverflow="overflow" vert="horz" wrap="square" lIns="91440" tIns="45720" rIns="91440" bIns="45720" numCol="1" spcCol="0" rtlCol="0" fromWordArt="0" anchor="ctr" anchorCtr="0" forceAA="0" compatLnSpc="1">
                              <a:prstTxWarp prst="textNoShape">
                                <a:avLst/>
                              </a:prstTxWarp>
                              <a:noAutofit/>
                            </wps:bodyPr>
                          </wps:wsp>
                        </a:graphicData>
                      </a:graphic>
                    </wp:inline>
                  </w:drawing>
                </mc:Choice>
                <mc:Fallback>
                  <w:pict>
                    <v:rect id="Rectangle 14366" o:spid="_x0000_s1026" alt="Title: Check Box - Description: Check Box" style="width:15pt;height:12pt;visibility:visible;mso-wrap-style:square;mso-left-percent:-10001;mso-top-percent:-10001;mso-position-horizontal:absolute;mso-position-horizontal-relative:char;mso-position-vertical:absolute;mso-position-vertical-relative:line;mso-left-percent:-10001;mso-top-percent:-10001;v-text-anchor:middl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" fillcolor="window" strokecolor="windowText" strokeweight="2pt">
                      <w10:anchorlock/>
                    </v:rect>
                  </w:pict>
                </mc:Fallback>
              </mc:AlternateContent>
            </w:r>
            <w:r w:rsidRPr="00A54D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No</w:t>
            </w:r>
          </w:p>
          <w:p w:rsidR="00A54D01" w:rsidRPr="00A54D01" w:rsidRDefault="00A54D01" w:rsidP="00A54D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  <w:tc>
          <w:tcPr>
            <w:tcW w:w="4788" w:type="dxa"/>
          </w:tcPr>
          <w:p w:rsidR="00A54D01" w:rsidRPr="00A54D01" w:rsidRDefault="00A54D01" w:rsidP="00A54D01">
            <w:pPr>
              <w:spacing w:before="100"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54D0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If students must pay for the alternate, what is the cost? (Include all meals that apply.)</w:t>
            </w:r>
          </w:p>
          <w:p w:rsidR="00A54D01" w:rsidRPr="00A54D01" w:rsidRDefault="00A54D01" w:rsidP="00A54D01">
            <w:pPr>
              <w:numPr>
                <w:ilvl w:val="0"/>
                <w:numId w:val="1"/>
              </w:numPr>
              <w:spacing w:after="100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54D0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Breakfast: $_____</w:t>
            </w:r>
          </w:p>
          <w:p w:rsidR="00A54D01" w:rsidRPr="00A54D01" w:rsidRDefault="00A54D01" w:rsidP="00A54D01">
            <w:pPr>
              <w:numPr>
                <w:ilvl w:val="0"/>
                <w:numId w:val="1"/>
              </w:numPr>
              <w:spacing w:before="100" w:after="100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54D0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Lunch: $_____</w:t>
            </w:r>
          </w:p>
          <w:p w:rsidR="00A54D01" w:rsidRPr="00A54D01" w:rsidRDefault="00A54D01" w:rsidP="00A54D01">
            <w:pPr>
              <w:numPr>
                <w:ilvl w:val="0"/>
                <w:numId w:val="1"/>
              </w:numPr>
              <w:spacing w:after="10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4D0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Afterschool Snacks: $_____</w:t>
            </w:r>
          </w:p>
        </w:tc>
      </w:tr>
      <w:tr w:rsidR="00A54D01" w:rsidRPr="00A54D01" w:rsidTr="00477CCD">
        <w:trPr>
          <w:jc w:val="center"/>
        </w:trPr>
        <w:tc>
          <w:tcPr>
            <w:tcW w:w="10188" w:type="dxa"/>
            <w:gridSpan w:val="4"/>
            <w:shd w:val="clear" w:color="auto" w:fill="B8CCE4" w:themeFill="accent1" w:themeFillTint="66"/>
          </w:tcPr>
          <w:p w:rsidR="00A54D01" w:rsidRPr="00A54D01" w:rsidRDefault="00A54D01" w:rsidP="00A54D01">
            <w:pPr>
              <w:rPr>
                <w:rFonts w:ascii="Times New Roman" w:eastAsia="Calibri" w:hAnsi="Times New Roman" w:cs="Times New Roman"/>
                <w:b/>
                <w:i/>
                <w:sz w:val="24"/>
                <w:szCs w:val="24"/>
              </w:rPr>
            </w:pPr>
          </w:p>
        </w:tc>
      </w:tr>
      <w:tr w:rsidR="00A54D01" w:rsidRPr="00A54D01" w:rsidTr="00477CCD">
        <w:trPr>
          <w:jc w:val="center"/>
        </w:trPr>
        <w:tc>
          <w:tcPr>
            <w:tcW w:w="3348" w:type="dxa"/>
            <w:gridSpan w:val="2"/>
            <w:vAlign w:val="center"/>
          </w:tcPr>
          <w:p w:rsidR="00A54D01" w:rsidRPr="00A54D01" w:rsidRDefault="00A54D01" w:rsidP="00A54D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4D01">
              <w:rPr>
                <w:rFonts w:ascii="Times New Roman" w:eastAsia="Calibri" w:hAnsi="Times New Roman" w:cs="Times New Roman"/>
                <w:sz w:val="24"/>
                <w:szCs w:val="24"/>
              </w:rPr>
              <w:t>4. When are alternate meals offered?</w:t>
            </w:r>
          </w:p>
        </w:tc>
        <w:tc>
          <w:tcPr>
            <w:tcW w:w="6840" w:type="dxa"/>
            <w:gridSpan w:val="2"/>
          </w:tcPr>
          <w:p w:rsidR="00A54D01" w:rsidRPr="00A54D01" w:rsidRDefault="00A54D01" w:rsidP="00A54D01">
            <w:pPr>
              <w:spacing w:before="120"/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4D0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Explain when meals are provided (i.e., immediately in lieu of charging, or after a child’s negative balance dips to a certain level):</w:t>
            </w:r>
            <w:r w:rsidRPr="00A54D01">
              <w:rPr>
                <w:rFonts w:ascii="Times New Roman" w:eastAsia="Calibri" w:hAnsi="Times New Roman" w:cs="Times New Roman"/>
                <w:sz w:val="24"/>
                <w:szCs w:val="24"/>
              </w:rPr>
              <w:t xml:space="preserve"> _____________________________________________________</w:t>
            </w:r>
          </w:p>
          <w:p w:rsidR="00A54D01" w:rsidRPr="00A54D01" w:rsidRDefault="00A54D01" w:rsidP="00A54D0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4D01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_____________________________________________________</w:t>
            </w:r>
          </w:p>
          <w:p w:rsidR="00A54D01" w:rsidRPr="00A54D01" w:rsidRDefault="00A54D01" w:rsidP="00A54D0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4D01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_____________________________________________________</w:t>
            </w:r>
          </w:p>
          <w:p w:rsidR="00A54D01" w:rsidRPr="00A54D01" w:rsidRDefault="00A54D01" w:rsidP="00A54D01">
            <w:pPr>
              <w:rPr>
                <w:rFonts w:ascii="Calibri" w:eastAsia="Calibri" w:hAnsi="Calibri" w:cs="Times New Roman"/>
                <w:sz w:val="24"/>
                <w:szCs w:val="24"/>
              </w:rPr>
            </w:pPr>
            <w:r w:rsidRPr="00A54D01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_____________________________________________________</w:t>
            </w:r>
          </w:p>
          <w:p w:rsidR="00A54D01" w:rsidRPr="00A54D01" w:rsidRDefault="00A54D01" w:rsidP="00A54D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4D01" w:rsidRPr="00A54D01" w:rsidTr="00477CCD">
        <w:trPr>
          <w:jc w:val="center"/>
        </w:trPr>
        <w:tc>
          <w:tcPr>
            <w:tcW w:w="10188" w:type="dxa"/>
            <w:gridSpan w:val="4"/>
            <w:shd w:val="clear" w:color="auto" w:fill="B8CCE4" w:themeFill="accent1" w:themeFillTint="66"/>
            <w:vAlign w:val="center"/>
          </w:tcPr>
          <w:p w:rsidR="00A54D01" w:rsidRPr="00A54D01" w:rsidRDefault="00A54D01" w:rsidP="00A54D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</w:p>
        </w:tc>
      </w:tr>
      <w:tr w:rsidR="00A54D01" w:rsidRPr="00A54D01" w:rsidTr="00477CCD">
        <w:trPr>
          <w:jc w:val="center"/>
        </w:trPr>
        <w:tc>
          <w:tcPr>
            <w:tcW w:w="3348" w:type="dxa"/>
            <w:gridSpan w:val="2"/>
            <w:vAlign w:val="center"/>
          </w:tcPr>
          <w:p w:rsidR="00A54D01" w:rsidRPr="00A54D01" w:rsidRDefault="00A54D01" w:rsidP="00A54D01">
            <w:pPr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4D01">
              <w:rPr>
                <w:rFonts w:ascii="Times New Roman" w:eastAsia="Calibri" w:hAnsi="Times New Roman" w:cs="Times New Roman"/>
                <w:sz w:val="24"/>
                <w:szCs w:val="24"/>
              </w:rPr>
              <w:t>5. How are alternate meals presented?</w:t>
            </w:r>
          </w:p>
        </w:tc>
        <w:tc>
          <w:tcPr>
            <w:tcW w:w="6840" w:type="dxa"/>
            <w:gridSpan w:val="2"/>
          </w:tcPr>
          <w:p w:rsidR="00A54D01" w:rsidRPr="00A54D01" w:rsidRDefault="00A54D01" w:rsidP="00A54D01">
            <w:pPr>
              <w:spacing w:before="120"/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  <w:r w:rsidRPr="00A54D01">
              <w:rPr>
                <w:rFonts w:ascii="Times New Roman" w:eastAsia="Calibri" w:hAnsi="Times New Roman" w:cs="Times New Roman"/>
                <w:i/>
                <w:sz w:val="24"/>
                <w:szCs w:val="24"/>
              </w:rPr>
              <w:t>Explain how alternate meals are presented (i.e., a sack lunch or a low-cost reimbursable entrée regularly included on the menu):</w:t>
            </w:r>
          </w:p>
          <w:p w:rsidR="00A54D01" w:rsidRPr="00A54D01" w:rsidRDefault="00A54D01" w:rsidP="00A54D0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4D01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_____________________________________________________</w:t>
            </w:r>
          </w:p>
          <w:p w:rsidR="00A54D01" w:rsidRPr="00A54D01" w:rsidRDefault="00A54D01" w:rsidP="00A54D0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4D01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_____________________________________________________</w:t>
            </w:r>
          </w:p>
          <w:p w:rsidR="00A54D01" w:rsidRPr="00A54D01" w:rsidRDefault="00A54D01" w:rsidP="00A54D01">
            <w:pPr>
              <w:contextualSpacing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4D01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_____________________________________________________</w:t>
            </w:r>
          </w:p>
          <w:p w:rsidR="00A54D01" w:rsidRPr="00A54D01" w:rsidRDefault="00A54D01" w:rsidP="00A54D01">
            <w:pPr>
              <w:spacing w:after="240"/>
              <w:rPr>
                <w:rFonts w:ascii="Times New Roman" w:eastAsia="Calibri" w:hAnsi="Times New Roman" w:cs="Times New Roman"/>
                <w:sz w:val="24"/>
                <w:szCs w:val="24"/>
              </w:rPr>
            </w:pPr>
            <w:r w:rsidRPr="00A54D01">
              <w:rPr>
                <w:rFonts w:ascii="Times New Roman" w:eastAsia="Calibri" w:hAnsi="Times New Roman" w:cs="Times New Roman"/>
                <w:sz w:val="24"/>
                <w:szCs w:val="24"/>
              </w:rPr>
              <w:t>_____________________________________________________</w:t>
            </w:r>
          </w:p>
        </w:tc>
      </w:tr>
      <w:tr w:rsidR="00A54D01" w:rsidRPr="00A54D01" w:rsidTr="00477CCD">
        <w:trPr>
          <w:jc w:val="center"/>
        </w:trPr>
        <w:tc>
          <w:tcPr>
            <w:tcW w:w="10188" w:type="dxa"/>
            <w:gridSpan w:val="4"/>
            <w:shd w:val="clear" w:color="auto" w:fill="B8CCE4" w:themeFill="accent1" w:themeFillTint="66"/>
          </w:tcPr>
          <w:p w:rsidR="00A54D01" w:rsidRPr="00A54D01" w:rsidRDefault="00A54D01" w:rsidP="00A54D01">
            <w:pPr>
              <w:contextualSpacing/>
              <w:rPr>
                <w:rFonts w:ascii="Times New Roman" w:eastAsia="Calibri" w:hAnsi="Times New Roman" w:cs="Times New Roman"/>
                <w:i/>
                <w:sz w:val="24"/>
                <w:szCs w:val="24"/>
              </w:rPr>
            </w:pPr>
          </w:p>
        </w:tc>
      </w:tr>
    </w:tbl>
    <w:p w:rsidR="00CD0880" w:rsidRDefault="00DF54A4"/>
    <w:sectPr w:rsidR="00CD0880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18675CBE"/>
    <w:multiLevelType w:val="hybridMultilevel"/>
    <w:tmpl w:val="086A4994"/>
    <w:lvl w:ilvl="0" w:tplc="04090001">
      <w:start w:val="1"/>
      <w:numFmt w:val="bullet"/>
      <w:lvlText w:val=""/>
      <w:lvlJc w:val="left"/>
      <w:pPr>
        <w:ind w:left="720" w:hanging="360"/>
      </w:pPr>
      <w:rPr>
        <w:rFonts w:ascii="Symbol" w:hAnsi="Symbol" w:hint="default"/>
      </w:rPr>
    </w:lvl>
    <w:lvl w:ilvl="1" w:tplc="04090001">
      <w:start w:val="1"/>
      <w:numFmt w:val="bullet"/>
      <w:lvlText w:val=""/>
      <w:lvlJc w:val="left"/>
      <w:pPr>
        <w:ind w:left="1440" w:hanging="360"/>
      </w:pPr>
      <w:rPr>
        <w:rFonts w:ascii="Symbol" w:hAnsi="Symbol" w:hint="default"/>
      </w:rPr>
    </w:lvl>
    <w:lvl w:ilvl="2" w:tplc="0409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09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09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09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09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09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09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326A41"/>
    <w:rsid w:val="00326A41"/>
    <w:rsid w:val="006251B4"/>
    <w:rsid w:val="00A54D01"/>
    <w:rsid w:val="00C41F3B"/>
    <w:rsid w:val="00F64588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6A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6A4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26A41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326A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A54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326A41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326A41"/>
    <w:pPr>
      <w:ind w:left="720"/>
      <w:contextualSpacing/>
    </w:pPr>
  </w:style>
  <w:style w:type="character" w:styleId="Hyperlink">
    <w:name w:val="Hyperlink"/>
    <w:basedOn w:val="DefaultParagraphFont"/>
    <w:uiPriority w:val="99"/>
    <w:unhideWhenUsed/>
    <w:rsid w:val="00326A41"/>
    <w:rPr>
      <w:color w:val="0000FF" w:themeColor="hyperlink"/>
      <w:u w:val="single"/>
    </w:rPr>
  </w:style>
  <w:style w:type="table" w:styleId="TableGrid">
    <w:name w:val="Table Grid"/>
    <w:basedOn w:val="TableNormal"/>
    <w:uiPriority w:val="59"/>
    <w:rsid w:val="00326A4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table" w:customStyle="1" w:styleId="TableGrid1">
    <w:name w:val="Table Grid1"/>
    <w:basedOn w:val="TableNormal"/>
    <w:next w:val="TableGrid"/>
    <w:uiPriority w:val="59"/>
    <w:rsid w:val="00A54D01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www.fns.usda.gov/unpaid-meal-charges-local-meal-charge-policies" TargetMode="Externa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1</TotalTime>
  <Pages>1</Pages>
  <Words>261</Words>
  <Characters>1489</Characters>
  <Application>Microsoft Office Word</Application>
  <DocSecurity>0</DocSecurity>
  <Lines>12</Lines>
  <Paragraphs>3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FNS User</Company>
  <LinksUpToDate>false</LinksUpToDate>
  <CharactersWithSpaces>1747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Alternate Meal Policy Considerations for SFAs Opting to Provide Alternate Meals</dc:title>
  <dc:creator>Becker, Madeline - FNS</dc:creator>
  <cp:lastModifiedBy>Moczydlowski, Christina M. - FNS</cp:lastModifiedBy>
  <cp:revision>3</cp:revision>
  <dcterms:created xsi:type="dcterms:W3CDTF">2017-05-03T20:13:00Z</dcterms:created>
  <dcterms:modified xsi:type="dcterms:W3CDTF">2017-05-03T20:13:00Z</dcterms:modified>
</cp:coreProperties>
</file>